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5B50" w:rsidR="00C3039F" w:rsidP="563D8DAD" w:rsidRDefault="00C3039F" w14:paraId="3572D946" w14:textId="42CF4CC1">
      <w:pPr>
        <w:pStyle w:val="Heading1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563D8DAD" w:rsidR="00C3039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Queen Anne’s County Housing Authority</w:t>
      </w:r>
      <w:r>
        <w:br/>
      </w:r>
      <w:r w:rsidRPr="563D8DAD" w:rsidR="00C3039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Waitlist and Transfer Policy for Conventional Housing</w:t>
      </w:r>
    </w:p>
    <w:p w:rsidRPr="00B25B50" w:rsidR="1437D7FE" w:rsidP="563D8DAD" w:rsidRDefault="380DDC1D" w14:paraId="166EDCAE" w14:textId="6FB0F524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63D8DAD" w:rsidR="380DDC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NOTE:</w:t>
      </w:r>
      <w:r w:rsidRPr="563D8DAD" w:rsidR="00BC3F5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63D8DAD" w:rsidR="1437D7FE">
        <w:rPr>
          <w:rFonts w:ascii="Times New Roman" w:hAnsi="Times New Roman" w:eastAsia="Times New Roman" w:cs="Times New Roman"/>
          <w:sz w:val="24"/>
          <w:szCs w:val="24"/>
        </w:rPr>
        <w:t xml:space="preserve">Policy Will Be Added to the Queen Anne’s County Admissions and Continued Occupancy Plan (ACOP) if/when approved by the Housing Authority </w:t>
      </w:r>
      <w:r w:rsidRPr="563D8DAD" w:rsidR="4629826D">
        <w:rPr>
          <w:rFonts w:ascii="Times New Roman" w:hAnsi="Times New Roman" w:eastAsia="Times New Roman" w:cs="Times New Roman"/>
          <w:sz w:val="24"/>
          <w:szCs w:val="24"/>
        </w:rPr>
        <w:t>Commissioners</w:t>
      </w:r>
      <w:r w:rsidRPr="563D8DAD" w:rsidR="1437D7FE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Pr="00B25B50" w:rsidR="00C3039F" w:rsidP="563D8DAD" w:rsidRDefault="00C3039F" w14:paraId="12061618" w14:textId="7CFB6A78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563D8DAD" w:rsidR="00C3039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Purpose</w:t>
      </w:r>
    </w:p>
    <w:p w:rsidRPr="00B25B50" w:rsidR="00C3039F" w:rsidP="563D8DAD" w:rsidRDefault="00C3039F" w14:paraId="0E8A4B06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The purpose of this policy is to ensure fair and efficient management of waitlists across all conventional housing developments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operated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by the Queen Anne’s County Housing Authority. This policy is intended to maximize access to housing opportunities,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maintain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consistency in tenant placement, and ensure that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available units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are offered to those with the greatest need while preserving the integrity of the waitlist system.</w:t>
      </w:r>
    </w:p>
    <w:p w:rsidRPr="00B25B50" w:rsidR="00C3039F" w:rsidP="563D8DAD" w:rsidRDefault="00C3039F" w14:paraId="6B8444ED" w14:textId="77777777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563D8DAD" w:rsidR="00C3039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Waitlist Consolidation Upon Lease Execution</w:t>
      </w:r>
    </w:p>
    <w:p w:rsidRPr="00B25B50" w:rsidR="00C3039F" w:rsidP="563D8DAD" w:rsidRDefault="00C3039F" w14:paraId="4C5530CF" w14:textId="1F019D99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Effective as of </w:t>
      </w:r>
      <w:r w:rsidRPr="563D8DAD" w:rsidR="008F133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July 1, 202</w:t>
      </w:r>
      <w:r w:rsidRPr="563D8DAD" w:rsidR="00C83B0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6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any applicant who is on more than one Housing Authority waiting list will be subject to the following:</w:t>
      </w:r>
    </w:p>
    <w:p w:rsidRPr="00B25B50" w:rsidR="00C3039F" w:rsidP="563D8DAD" w:rsidRDefault="00C3039F" w14:paraId="7B3E40A6" w14:textId="6408F208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Upon execution of a lease for any Housing Authority unit, the applicant will be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immediately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removed from all other lists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maintained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by the Housing Authority</w:t>
      </w:r>
      <w:r w:rsidRPr="563D8DAD" w:rsidR="00FA3F1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 w:rsidRPr="563D8DAD" w:rsidR="00FA3F1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with the exception of</w:t>
      </w:r>
      <w:r w:rsidRPr="563D8DAD" w:rsidR="00FA3F1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the Terrapin Grove cottages)</w:t>
      </w:r>
      <w:r w:rsidRPr="563D8DAD" w:rsidR="00FA3F1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:rsidRPr="00B25B50" w:rsidR="00C3039F" w:rsidP="563D8DAD" w:rsidRDefault="00C3039F" w14:paraId="1E431D23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Once housed, the tenant will not be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permitted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to transfer to another development or unit through the waiting list process </w:t>
      </w:r>
    </w:p>
    <w:p w:rsidRPr="00B25B50" w:rsidR="00C0706B" w:rsidP="563D8DAD" w:rsidRDefault="00C0706B" w14:paraId="0F4AF52B" w14:textId="77777777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563D8DAD" w:rsidR="00C0706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Transfer Policy</w:t>
      </w:r>
    </w:p>
    <w:p w:rsidRPr="00B25B50" w:rsidR="00C0706B" w:rsidP="563D8DAD" w:rsidRDefault="00C0706B" w14:paraId="49AC383B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Transfers between units or developments will not be processed through the Housing Authority waiting list.</w:t>
      </w:r>
    </w:p>
    <w:p w:rsidRPr="00B25B50" w:rsidR="00C0706B" w:rsidP="563D8DAD" w:rsidRDefault="00C0706B" w14:paraId="6EF60AF5" w14:textId="6DF79C26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All requests for transfer must be 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submitted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and evaluated through the Housing Authority’s established reasonable accommodation and transfer </w:t>
      </w:r>
      <w:r w:rsidRPr="563D8DAD" w:rsidR="00A16F03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procedures and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will be approved 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in accordance with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existing policy guidelines and applicable regulations.</w:t>
      </w:r>
    </w:p>
    <w:p w:rsidRPr="00B25B50" w:rsidR="00C0706B" w:rsidP="563D8DAD" w:rsidRDefault="00C0706B" w14:paraId="700F4127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For tenants during their first year of tenancy, transfers will not be 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permitted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except in cases of documented and verified extenuating circumstances. Any such exception must be reviewed and approved by the Executive Director of the Housing Authority.</w:t>
      </w:r>
    </w:p>
    <w:p w:rsidRPr="00B25B50" w:rsidR="00C0706B" w:rsidP="563D8DAD" w:rsidRDefault="00C0706B" w14:paraId="14436198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Examples of extenuating circumstances may include, but are not limited to:</w:t>
      </w:r>
    </w:p>
    <w:p w:rsidRPr="00B25B50" w:rsidR="00C0706B" w:rsidP="563D8DAD" w:rsidRDefault="00C0706B" w14:paraId="7803B166" w14:textId="77777777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Verified medical or disability-related needs </w:t>
      </w:r>
    </w:p>
    <w:p w:rsidRPr="00B25B50" w:rsidR="00C0706B" w:rsidP="563D8DAD" w:rsidRDefault="00C0706B" w14:paraId="40B98433" w14:textId="77777777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Significant changes in household composition </w:t>
      </w:r>
    </w:p>
    <w:p w:rsidRPr="00B25B50" w:rsidR="00C0706B" w:rsidP="563D8DAD" w:rsidRDefault="00C0706B" w14:paraId="281172F8" w14:textId="77777777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Other serious conditions 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impacting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health or safety </w:t>
      </w:r>
    </w:p>
    <w:p w:rsidRPr="00B25B50" w:rsidR="00C0706B" w:rsidP="563D8DAD" w:rsidRDefault="00FA3F1F" w14:paraId="407450C9" w14:textId="100D1928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FA3F1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enants who were already on a waiting list prior to the implementation of this policy </w:t>
      </w:r>
      <w:r w:rsidRPr="563D8DAD" w:rsidR="00164F7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will be allowed to remain on any lists th</w:t>
      </w:r>
      <w:r w:rsidRPr="563D8DAD" w:rsidR="000C7CB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at they occupied at the time of the lease signing</w:t>
      </w:r>
      <w:r w:rsidRPr="563D8DAD" w:rsidR="00164F7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However, they will not be allowed to </w:t>
      </w:r>
      <w:r w:rsidRPr="563D8DAD" w:rsidR="000C7CB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transfer 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during the first year of tenancy</w:t>
      </w:r>
      <w:r w:rsidRPr="563D8DAD" w:rsidR="002B326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563D8DAD" w:rsidR="00C0706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except in cases of documented and verified extenuating circumstances, subject to approval by the Executive Director.</w:t>
      </w:r>
    </w:p>
    <w:p w:rsidRPr="00B25B50" w:rsidR="00C3039F" w:rsidP="563D8DAD" w:rsidRDefault="00C3039F" w14:paraId="5F7F8151" w14:textId="77777777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563D8DAD" w:rsidR="00C3039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Terrapin Grove Cottages Waiting List Preferences</w:t>
      </w:r>
    </w:p>
    <w:p w:rsidRPr="00B25B50" w:rsidR="00C3039F" w:rsidP="563D8DAD" w:rsidRDefault="00C3039F" w14:paraId="3990DA44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In addition to existing preferences, the following priority structure will apply when selecting applicants for the Terrapin Grove Cottages:</w:t>
      </w:r>
    </w:p>
    <w:p w:rsidRPr="00B25B50" w:rsidR="00C3039F" w:rsidP="563D8DAD" w:rsidRDefault="00C3039F" w14:paraId="05123461" w14:textId="77777777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First Preference</w:t>
      </w:r>
      <w:r w:rsidRPr="00B25B50">
        <w:rPr>
          <w:rFonts w:ascii="Times New Roman" w:hAnsi="Times New Roman" w:eastAsia="Times New Roman" w:cs="Times New Roman"/>
          <w:kern w:val="0"/>
          <w14:ligatures w14:val="none"/>
        </w:rPr>
        <w:br/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Applicants who are current residents of Queen Anne’s County </w:t>
      </w:r>
    </w:p>
    <w:p w:rsidRPr="00B25B50" w:rsidR="00C3039F" w:rsidP="563D8DAD" w:rsidRDefault="00C3039F" w14:paraId="26702044" w14:textId="77777777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Second Preference</w:t>
      </w:r>
      <w:r w:rsidRPr="00B25B50">
        <w:rPr>
          <w:rFonts w:ascii="Times New Roman" w:hAnsi="Times New Roman" w:eastAsia="Times New Roman" w:cs="Times New Roman"/>
          <w:kern w:val="0"/>
          <w14:ligatures w14:val="none"/>
        </w:rPr>
        <w:br/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Applicants who are current residents of Queen Anne’s County Housing Authority properties and are in good standing </w:t>
      </w:r>
    </w:p>
    <w:p w:rsidRPr="00B25B50" w:rsidR="00C3039F" w:rsidP="563D8DAD" w:rsidRDefault="00C3039F" w14:paraId="36929EEE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For purposes of this policy, “good standing”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generally includes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</w:t>
      </w:r>
    </w:p>
    <w:p w:rsidRPr="00B25B50" w:rsidR="00C3039F" w:rsidP="563D8DAD" w:rsidRDefault="00C3039F" w14:paraId="31E7DC37" w14:textId="77777777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Consistent and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timely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payment of rent </w:t>
      </w:r>
    </w:p>
    <w:p w:rsidRPr="00B25B50" w:rsidR="00C3039F" w:rsidP="563D8DAD" w:rsidRDefault="00C3039F" w14:paraId="26F7F5F6" w14:textId="77777777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No significant lease violations or repeated minor violations </w:t>
      </w:r>
    </w:p>
    <w:p w:rsidRPr="00B25B50" w:rsidR="00C3039F" w:rsidP="563D8DAD" w:rsidRDefault="00C3039F" w14:paraId="11A398E4" w14:textId="77777777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Compliance with all Housing Authority policies and community standards </w:t>
      </w:r>
    </w:p>
    <w:p w:rsidRPr="00B25B50" w:rsidR="00C3039F" w:rsidP="563D8DAD" w:rsidRDefault="00C3039F" w14:paraId="4C2D10FC" w14:textId="77777777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No pending eviction actions or unresolved compliance issues </w:t>
      </w:r>
    </w:p>
    <w:p w:rsidRPr="00B25B50" w:rsidR="00C3039F" w:rsidP="563D8DAD" w:rsidRDefault="00C3039F" w14:paraId="035D47E2" w14:textId="77777777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563D8DAD" w:rsidR="00C3039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General Provisions</w:t>
      </w:r>
    </w:p>
    <w:p w:rsidRPr="00B25B50" w:rsidR="00C3039F" w:rsidP="563D8DAD" w:rsidRDefault="00C3039F" w14:paraId="2C9B5CE1" w14:textId="77777777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All applicants and tenants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remain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subject to eligibility requirements and screening criteria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established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by the Housing Authority </w:t>
      </w:r>
    </w:p>
    <w:p w:rsidRPr="00B25B50" w:rsidR="00C3039F" w:rsidP="563D8DAD" w:rsidRDefault="00C3039F" w14:paraId="5F46EAEB" w14:textId="77777777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The Housing Authority reserves the right to verify all information and enforce policies consistently across developments </w:t>
      </w:r>
    </w:p>
    <w:p w:rsidRPr="00B25B50" w:rsidR="00C3039F" w:rsidP="563D8DAD" w:rsidRDefault="00C3039F" w14:paraId="3EAF28A4" w14:textId="77777777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This policy will be implemented in coordination with existing administrative plans and applicable regulations </w:t>
      </w:r>
    </w:p>
    <w:p w:rsidRPr="00B25B50" w:rsidR="00C3039F" w:rsidP="563D8DAD" w:rsidRDefault="00C3039F" w14:paraId="646DCD00" w14:textId="77777777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563D8DAD" w:rsidR="00C3039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Statement of Intent</w:t>
      </w:r>
    </w:p>
    <w:p w:rsidRPr="00B25B50" w:rsidR="00C3039F" w:rsidP="563D8DAD" w:rsidRDefault="00C3039F" w14:paraId="634EF75E" w14:textId="2EE194A6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This policy is intended to promote fairness, transparency, and responsible management of housing resources. By 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maintaining</w:t>
      </w:r>
      <w:r w:rsidRPr="563D8DAD" w:rsidR="00C3039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the integrity of the waiting list system and prioritizing stability in tenancy, the Housing Authority can better serve residents and applicants while ensuring that housing opportunities are distributed equitably.</w:t>
      </w:r>
    </w:p>
    <w:sectPr w:rsidRPr="00B25B50" w:rsidR="005050A1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0BB" w:rsidP="0024473D" w:rsidRDefault="00E970BB" w14:paraId="5571B33F" w14:textId="77777777">
      <w:pPr>
        <w:spacing w:after="0" w:line="240" w:lineRule="auto"/>
      </w:pPr>
      <w:r>
        <w:separator/>
      </w:r>
    </w:p>
  </w:endnote>
  <w:endnote w:type="continuationSeparator" w:id="0">
    <w:p w:rsidR="00E970BB" w:rsidP="0024473D" w:rsidRDefault="00E970BB" w14:paraId="55879F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473D" w:rsidR="0024473D" w:rsidRDefault="0024473D" w14:paraId="5AA07410" w14:textId="6B7AE26B">
    <w:pPr>
      <w:pStyle w:val="Footer"/>
      <w:rPr>
        <w:rFonts w:ascii="Times New Roman" w:hAnsi="Times New Roman" w:cs="Times New Roman"/>
      </w:rPr>
    </w:pPr>
    <w:r w:rsidRPr="0024473D">
      <w:rPr>
        <w:rFonts w:ascii="Times New Roman" w:hAnsi="Times New Roman" w:cs="Times New Roman"/>
        <w:sz w:val="20"/>
        <w:szCs w:val="20"/>
      </w:rPr>
      <w:t>Approved on 5/11/2026</w:t>
    </w:r>
    <w:r w:rsidRPr="0024473D">
      <w:rPr>
        <w:rFonts w:ascii="Times New Roman" w:hAnsi="Times New Roman" w:cs="Times New Roman"/>
      </w:rPr>
      <w:ptab w:alignment="center" w:relativeTo="margin" w:leader="none"/>
    </w:r>
    <w:r w:rsidRPr="0024473D">
      <w:rPr>
        <w:rFonts w:ascii="Times New Roman" w:hAnsi="Times New Roman" w:cs="Times New Roman"/>
      </w:rPr>
      <w:ptab w:alignment="right" w:relativeTo="margin" w:leader="none"/>
    </w:r>
    <w:r w:rsidRPr="0024473D">
      <w:rPr>
        <w:rFonts w:ascii="Times New Roman" w:hAnsi="Times New Roman" w:cs="Times New Roman"/>
      </w:rPr>
      <w:fldChar w:fldCharType="begin"/>
    </w:r>
    <w:r w:rsidRPr="0024473D">
      <w:rPr>
        <w:rFonts w:ascii="Times New Roman" w:hAnsi="Times New Roman" w:cs="Times New Roman"/>
      </w:rPr>
      <w:instrText xml:space="preserve"> PAGE   \* MERGEFORMAT </w:instrText>
    </w:r>
    <w:r w:rsidRPr="0024473D">
      <w:rPr>
        <w:rFonts w:ascii="Times New Roman" w:hAnsi="Times New Roman" w:cs="Times New Roman"/>
      </w:rPr>
      <w:fldChar w:fldCharType="separate"/>
    </w:r>
    <w:r w:rsidRPr="0024473D">
      <w:rPr>
        <w:rFonts w:ascii="Times New Roman" w:hAnsi="Times New Roman" w:cs="Times New Roman"/>
        <w:noProof/>
      </w:rPr>
      <w:t>1</w:t>
    </w:r>
    <w:r w:rsidRPr="0024473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0BB" w:rsidP="0024473D" w:rsidRDefault="00E970BB" w14:paraId="7441B723" w14:textId="77777777">
      <w:pPr>
        <w:spacing w:after="0" w:line="240" w:lineRule="auto"/>
      </w:pPr>
      <w:r>
        <w:separator/>
      </w:r>
    </w:p>
  </w:footnote>
  <w:footnote w:type="continuationSeparator" w:id="0">
    <w:p w:rsidR="00E970BB" w:rsidP="0024473D" w:rsidRDefault="00E970BB" w14:paraId="76852E7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A5E"/>
    <w:multiLevelType w:val="multilevel"/>
    <w:tmpl w:val="BB60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89F4E94"/>
    <w:multiLevelType w:val="multilevel"/>
    <w:tmpl w:val="95A8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BDA0D5E"/>
    <w:multiLevelType w:val="multilevel"/>
    <w:tmpl w:val="E70A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95C15"/>
    <w:multiLevelType w:val="multilevel"/>
    <w:tmpl w:val="D5FA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40C3AD0"/>
    <w:multiLevelType w:val="multilevel"/>
    <w:tmpl w:val="F30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BD61E12"/>
    <w:multiLevelType w:val="multilevel"/>
    <w:tmpl w:val="9C58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9A725FF"/>
    <w:multiLevelType w:val="multilevel"/>
    <w:tmpl w:val="C91C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FE81880"/>
    <w:multiLevelType w:val="multilevel"/>
    <w:tmpl w:val="45F6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54D1228"/>
    <w:multiLevelType w:val="multilevel"/>
    <w:tmpl w:val="9394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11104728">
    <w:abstractNumId w:val="5"/>
  </w:num>
  <w:num w:numId="2" w16cid:durableId="1352225301">
    <w:abstractNumId w:val="8"/>
  </w:num>
  <w:num w:numId="3" w16cid:durableId="1300920927">
    <w:abstractNumId w:val="4"/>
  </w:num>
  <w:num w:numId="4" w16cid:durableId="1922567158">
    <w:abstractNumId w:val="6"/>
  </w:num>
  <w:num w:numId="5" w16cid:durableId="1760908127">
    <w:abstractNumId w:val="0"/>
  </w:num>
  <w:num w:numId="6" w16cid:durableId="1040520907">
    <w:abstractNumId w:val="2"/>
  </w:num>
  <w:num w:numId="7" w16cid:durableId="365522803">
    <w:abstractNumId w:val="1"/>
  </w:num>
  <w:num w:numId="8" w16cid:durableId="1000083833">
    <w:abstractNumId w:val="7"/>
  </w:num>
  <w:num w:numId="9" w16cid:durableId="148393438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9F"/>
    <w:rsid w:val="000C7CB7"/>
    <w:rsid w:val="000D1B6A"/>
    <w:rsid w:val="000F7878"/>
    <w:rsid w:val="00164F74"/>
    <w:rsid w:val="001A3815"/>
    <w:rsid w:val="001B136D"/>
    <w:rsid w:val="00225623"/>
    <w:rsid w:val="0024473D"/>
    <w:rsid w:val="002B326E"/>
    <w:rsid w:val="00313F8F"/>
    <w:rsid w:val="00376DF0"/>
    <w:rsid w:val="00391902"/>
    <w:rsid w:val="003B3FB1"/>
    <w:rsid w:val="003E6CAA"/>
    <w:rsid w:val="00412F9A"/>
    <w:rsid w:val="004420E4"/>
    <w:rsid w:val="005050A1"/>
    <w:rsid w:val="0057502F"/>
    <w:rsid w:val="005F38E5"/>
    <w:rsid w:val="006002FE"/>
    <w:rsid w:val="0064410D"/>
    <w:rsid w:val="00667C30"/>
    <w:rsid w:val="006F1BB4"/>
    <w:rsid w:val="00700CDB"/>
    <w:rsid w:val="007205AF"/>
    <w:rsid w:val="007957C0"/>
    <w:rsid w:val="00822CD2"/>
    <w:rsid w:val="0086453A"/>
    <w:rsid w:val="00894DF7"/>
    <w:rsid w:val="008F133B"/>
    <w:rsid w:val="00982836"/>
    <w:rsid w:val="009D7A8B"/>
    <w:rsid w:val="009F7C62"/>
    <w:rsid w:val="00A16F03"/>
    <w:rsid w:val="00B25B50"/>
    <w:rsid w:val="00B32C78"/>
    <w:rsid w:val="00BB7AC0"/>
    <w:rsid w:val="00BC3F59"/>
    <w:rsid w:val="00C0706B"/>
    <w:rsid w:val="00C3039F"/>
    <w:rsid w:val="00C83B03"/>
    <w:rsid w:val="00E20BBF"/>
    <w:rsid w:val="00E970BB"/>
    <w:rsid w:val="00EC6014"/>
    <w:rsid w:val="00EC75C1"/>
    <w:rsid w:val="00F851D9"/>
    <w:rsid w:val="00FA3F1F"/>
    <w:rsid w:val="00FF1012"/>
    <w:rsid w:val="09E5CE5B"/>
    <w:rsid w:val="1391477E"/>
    <w:rsid w:val="1437D7FE"/>
    <w:rsid w:val="380DDC1D"/>
    <w:rsid w:val="4629826D"/>
    <w:rsid w:val="4DF9E513"/>
    <w:rsid w:val="563D8DAD"/>
    <w:rsid w:val="58D47702"/>
    <w:rsid w:val="5E894D1D"/>
    <w:rsid w:val="6C6CB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3CE55"/>
  <w15:chartTrackingRefBased/>
  <w15:docId w15:val="{658EFE91-02DA-42A5-989D-DFF4DF0413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3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3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03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303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03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039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039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03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03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03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0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39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03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39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0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3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0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39F"/>
    <w:rPr>
      <w:b/>
      <w:bCs/>
      <w:smallCaps/>
      <w:color w:val="0F4761" w:themeColor="accent1" w:themeShade="BF"/>
      <w:spacing w:val="5"/>
    </w:rPr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70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706B"/>
    <w:rPr>
      <w:b/>
      <w:bCs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F38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38E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F38E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473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473D"/>
  </w:style>
  <w:style w:type="paragraph" w:styleId="Footer">
    <w:name w:val="footer"/>
    <w:basedOn w:val="Normal"/>
    <w:link w:val="FooterChar"/>
    <w:uiPriority w:val="99"/>
    <w:unhideWhenUsed/>
    <w:rsid w:val="0024473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96E72691BB6478B713F08DA79BC71" ma:contentTypeVersion="4" ma:contentTypeDescription="Create a new document." ma:contentTypeScope="" ma:versionID="5c8bc60f079327cc164304173d89c731">
  <xsd:schema xmlns:xsd="http://www.w3.org/2001/XMLSchema" xmlns:xs="http://www.w3.org/2001/XMLSchema" xmlns:p="http://schemas.microsoft.com/office/2006/metadata/properties" xmlns:ns2="0b5cd497-a600-4cce-83b4-94afc8ff2fea" targetNamespace="http://schemas.microsoft.com/office/2006/metadata/properties" ma:root="true" ma:fieldsID="989bc73da7f1e3a586b28185c237e918" ns2:_="">
    <xsd:import namespace="0b5cd497-a600-4cce-83b4-94afc8ff2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cd497-a600-4cce-83b4-94afc8ff2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1BA88-AA7B-4BFF-8FAB-5D38CDB4BB4E}"/>
</file>

<file path=customXml/itemProps2.xml><?xml version="1.0" encoding="utf-8"?>
<ds:datastoreItem xmlns:ds="http://schemas.openxmlformats.org/officeDocument/2006/customXml" ds:itemID="{9708B403-7552-4A3D-8779-82DAFA01F81C}"/>
</file>

<file path=customXml/itemProps3.xml><?xml version="1.0" encoding="utf-8"?>
<ds:datastoreItem xmlns:ds="http://schemas.openxmlformats.org/officeDocument/2006/customXml" ds:itemID="{23E57B87-1AF9-4F7A-B687-20D44F94DC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QAC Govt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Clark</dc:creator>
  <keywords/>
  <dc:description/>
  <lastModifiedBy>Brian Barnshaw, Jr.</lastModifiedBy>
  <revision>6</revision>
  <lastPrinted>2026-05-05T12:04:00.0000000Z</lastPrinted>
  <dcterms:created xsi:type="dcterms:W3CDTF">2026-05-12T13:26:00.0000000Z</dcterms:created>
  <dcterms:modified xsi:type="dcterms:W3CDTF">2026-05-12T13:48:33.1445664Z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0x01010011696E72691BB6478B713F08DA79BC71</vt:lpwstr>
  </property>
</Properties>
</file>